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91BB1" w14:textId="22AE4F8F" w:rsidR="00835678" w:rsidRDefault="00EF1757" w:rsidP="0073153A">
      <w:pPr>
        <w:pStyle w:val="BodyText2"/>
        <w:tabs>
          <w:tab w:val="left" w:pos="9340"/>
        </w:tabs>
        <w:rPr>
          <w:rFonts w:ascii="Arial" w:hAnsi="Arial" w:cs="Arial"/>
          <w:sz w:val="22"/>
          <w:szCs w:val="22"/>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77488386" wp14:editId="33EA9FE5">
                <wp:simplePos x="0" y="0"/>
                <wp:positionH relativeFrom="column">
                  <wp:posOffset>4457700</wp:posOffset>
                </wp:positionH>
                <wp:positionV relativeFrom="paragraph">
                  <wp:posOffset>-2540</wp:posOffset>
                </wp:positionV>
                <wp:extent cx="2400300" cy="457200"/>
                <wp:effectExtent l="0" t="0" r="0" b="0"/>
                <wp:wrapTight wrapText="bothSides">
                  <wp:wrapPolygon edited="0">
                    <wp:start x="343" y="2700"/>
                    <wp:lineTo x="343" y="18900"/>
                    <wp:lineTo x="21086" y="18900"/>
                    <wp:lineTo x="21086" y="2700"/>
                    <wp:lineTo x="343" y="270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903FB" w14:textId="13ABB204" w:rsidR="000B1D8B" w:rsidRPr="006A2441" w:rsidRDefault="000B1D8B" w:rsidP="000B1D8B">
                            <w:pPr>
                              <w:jc w:val="right"/>
                              <w:rPr>
                                <w:rFonts w:ascii="Arial" w:hAnsi="Arial" w:cs="Arial"/>
                                <w:color w:val="5F6A7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88386" id="_x0000_t202" coordsize="21600,21600" o:spt="202" path="m,l,21600r21600,l21600,xe">
                <v:stroke joinstyle="miter"/>
                <v:path gradientshapeok="t" o:connecttype="rect"/>
              </v:shapetype>
              <v:shape id="Text Box 10" o:spid="_x0000_s1026" type="#_x0000_t202" style="position:absolute;margin-left:351pt;margin-top:-.2pt;width:18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ADsAIAALoFAAAOAAAAZHJzL2Uyb0RvYy54bWysVNuOmzAQfa/Uf7D8ToCscwEtWW1CqCpt&#10;L9JuP8ABE6yCTW0nsK367x2bJMvuqlLVlgfky3BmzpzDXN/0TY2OTGkuRYLDSYARE7ksuNgn+MtD&#10;5i0x0oaKgtZSsAQ/Mo1vVm/fXHdtzKayknXBFAIQoeOuTXBlTBv7vs4r1lA9kS0TcFlK1VADW7X3&#10;C0U7QG9qfxoEc7+TqmiVzJnWcJoOl3jl8MuS5eZTWWpmUJ1gqM24t3LvnX37q2sa7xVtK56fyqB/&#10;UUVDuYCkF6iUGooOir+CaniupJalmeSy8WVZ8pw5DsAmDF6wua9oyxwXaI5uL23S/w82/3j8rBAv&#10;EjzDSNAGJHpgvUFr2aPQtadrdQxR9y3EmR7OQWZHVbd3Mv+qkZCbioo9u1VKdhWjBZQX2sb6o0+t&#10;IDrWFmTXfZAF5KEHIx1QX6rG9g66gQAdZHq8SGNryeFwSoLgKoCrHO7IbAHauxQ0Pn/dKm3eMdkg&#10;u0iwAukdOj3eaWOrofE5xCYTMuN17eSvxbMDCBxOIDd8au9sFU7NH1EQbZfbJfHIdL71SJCm3m22&#10;Id48Cxez9CrdbNLwp80bkrjiRcGETXN2Vkj+TLmTxwdPXLylZc0LC2dL0mq/29QKHSk4O3PPqSGj&#10;MP95Ga4JwOUFpRCau55GXjZfLjySkZkXLYKlF4TROpoHJCJp9pzSHRfs3ymhLsHRbDobzPRbboF7&#10;XnOjccMNzI6aNwleXoJobC24FYWT1lBeD+tRK2z5T60Auc9CO8Najw5uNf2uBxRr3J0sHsG6SoKz&#10;wIQw8GBRSfUdow6GR4L1twNVDKP6vQD7RyEhdtqMN2q82Y03VOQAlWCD0bDcmGFCHVrF9xVkGn44&#10;IW/hlym5c/NTVacfDQaEI3UaZnYCjfcu6mnkrn4BAAD//wMAUEsDBBQABgAIAAAAIQDPWTcs3AAA&#10;AAkBAAAPAAAAZHJzL2Rvd25yZXYueG1sTI/LTsMwEEX3SP0Hayqxa+1W0EQhToWK+AAKUrdO7MYR&#10;9jiKnQf9eqYrWM6c0Z1zy+PiHZvMELuAEnZbAcxgE3SHrYSvz/dNDiwmhVq5gEbCj4lwrFYPpSp0&#10;mPHDTOfUMgrBWCgJNqW+4Dw21ngVt6E3SOwaBq8SjUPL9aBmCveO74U4cK86pA9W9eZkTfN9Hr2E&#10;5ja+5aeunuZbdsnqxbrnKzopH9fL6wuwZJb0dwx3fVKHipzqMKKOzEnIxJ66JAmbJ2B3LnJBi5rI&#10;7gC8Kvn/BtUvAAAA//8DAFBLAQItABQABgAIAAAAIQC2gziS/gAAAOEBAAATAAAAAAAAAAAAAAAA&#10;AAAAAABbQ29udGVudF9UeXBlc10ueG1sUEsBAi0AFAAGAAgAAAAhADj9If/WAAAAlAEAAAsAAAAA&#10;AAAAAAAAAAAALwEAAF9yZWxzLy5yZWxzUEsBAi0AFAAGAAgAAAAhAM2TgAOwAgAAugUAAA4AAAAA&#10;AAAAAAAAAAAALgIAAGRycy9lMm9Eb2MueG1sUEsBAi0AFAAGAAgAAAAhAM9ZNyzcAAAACQEAAA8A&#10;AAAAAAAAAAAAAAAACgUAAGRycy9kb3ducmV2LnhtbFBLBQYAAAAABAAEAPMAAAATBgAAAAA=&#10;" filled="f" stroked="f">
                <v:textbox inset=",7.2pt,,7.2pt">
                  <w:txbxContent>
                    <w:p w14:paraId="559903FB" w14:textId="13ABB204" w:rsidR="000B1D8B" w:rsidRPr="006A2441" w:rsidRDefault="000B1D8B" w:rsidP="000B1D8B">
                      <w:pPr>
                        <w:jc w:val="right"/>
                        <w:rPr>
                          <w:rFonts w:ascii="Arial" w:hAnsi="Arial" w:cs="Arial"/>
                          <w:color w:val="5F6A72"/>
                        </w:rPr>
                      </w:pPr>
                    </w:p>
                  </w:txbxContent>
                </v:textbox>
                <w10:wrap type="tight"/>
              </v:shape>
            </w:pict>
          </mc:Fallback>
        </mc:AlternateContent>
      </w:r>
    </w:p>
    <w:p w14:paraId="142EF1F3" w14:textId="77777777" w:rsidR="0073153A" w:rsidRPr="008E5324" w:rsidRDefault="0073153A" w:rsidP="0073153A">
      <w:pPr>
        <w:pStyle w:val="BodyText2"/>
        <w:tabs>
          <w:tab w:val="left" w:pos="9340"/>
        </w:tabs>
        <w:rPr>
          <w:rFonts w:ascii="Arial" w:hAnsi="Arial" w:cs="Arial"/>
          <w:sz w:val="22"/>
          <w:szCs w:val="22"/>
        </w:rPr>
      </w:pPr>
    </w:p>
    <w:p w14:paraId="2E881524" w14:textId="77777777" w:rsidR="00835678" w:rsidRPr="008E5324" w:rsidRDefault="00835678" w:rsidP="00835678">
      <w:pPr>
        <w:outlineLvl w:val="0"/>
        <w:rPr>
          <w:rFonts w:ascii="Arial" w:hAnsi="Arial" w:cs="Arial"/>
          <w:sz w:val="22"/>
          <w:szCs w:val="22"/>
        </w:rPr>
      </w:pPr>
      <w:r w:rsidRPr="008E5324">
        <w:rPr>
          <w:rFonts w:ascii="Arial" w:hAnsi="Arial" w:cs="Arial"/>
          <w:sz w:val="22"/>
          <w:szCs w:val="22"/>
        </w:rPr>
        <w:t>Do you need your employment or income verified?</w:t>
      </w:r>
    </w:p>
    <w:p w14:paraId="359FD6A1" w14:textId="77777777" w:rsidR="00835678" w:rsidRPr="008E5324" w:rsidRDefault="00835678" w:rsidP="00835678">
      <w:pPr>
        <w:rPr>
          <w:rFonts w:ascii="Arial" w:hAnsi="Arial" w:cs="Arial"/>
          <w:sz w:val="22"/>
          <w:szCs w:val="22"/>
        </w:rPr>
      </w:pPr>
    </w:p>
    <w:p w14:paraId="4FF99C14" w14:textId="60263DCD" w:rsidR="00835678" w:rsidRPr="008E5324" w:rsidRDefault="00835678" w:rsidP="00835678">
      <w:pPr>
        <w:rPr>
          <w:rFonts w:ascii="Arial" w:hAnsi="Arial" w:cs="Arial"/>
          <w:b/>
          <w:sz w:val="22"/>
          <w:szCs w:val="22"/>
        </w:rPr>
      </w:pPr>
      <w:r w:rsidRPr="0027726A">
        <w:rPr>
          <w:rFonts w:ascii="Arial" w:hAnsi="Arial" w:cs="Arial"/>
          <w:b/>
          <w:sz w:val="22"/>
          <w:szCs w:val="22"/>
        </w:rPr>
        <w:t xml:space="preserve">We are pleased to announce that </w:t>
      </w:r>
      <w:r w:rsidR="0022334D" w:rsidRPr="0022334D">
        <w:rPr>
          <w:rFonts w:ascii="Arial" w:hAnsi="Arial" w:cs="Arial"/>
          <w:b/>
          <w:sz w:val="22"/>
          <w:szCs w:val="22"/>
        </w:rPr>
        <w:t>Collin College</w:t>
      </w:r>
      <w:r w:rsidRPr="008E5324">
        <w:rPr>
          <w:rFonts w:ascii="Arial" w:hAnsi="Arial" w:cs="Arial"/>
          <w:b/>
          <w:sz w:val="22"/>
          <w:szCs w:val="22"/>
        </w:rPr>
        <w:t xml:space="preserve"> </w:t>
      </w:r>
      <w:r>
        <w:rPr>
          <w:rFonts w:ascii="Arial" w:hAnsi="Arial" w:cs="Arial"/>
          <w:b/>
          <w:sz w:val="22"/>
          <w:szCs w:val="22"/>
        </w:rPr>
        <w:t xml:space="preserve">now </w:t>
      </w:r>
      <w:r w:rsidRPr="008E5324">
        <w:rPr>
          <w:rFonts w:ascii="Arial" w:hAnsi="Arial" w:cs="Arial"/>
          <w:b/>
          <w:sz w:val="22"/>
          <w:szCs w:val="22"/>
        </w:rPr>
        <w:t>uses The Work Number</w:t>
      </w:r>
      <w:r w:rsidRPr="008E5324">
        <w:rPr>
          <w:rFonts w:ascii="Arial" w:hAnsi="Arial" w:cs="Arial"/>
          <w:b/>
          <w:sz w:val="22"/>
          <w:szCs w:val="22"/>
          <w:vertAlign w:val="superscript"/>
        </w:rPr>
        <w:t>®</w:t>
      </w:r>
      <w:r w:rsidRPr="008E5324">
        <w:rPr>
          <w:rFonts w:ascii="Arial" w:hAnsi="Arial" w:cs="Arial"/>
          <w:b/>
          <w:sz w:val="22"/>
          <w:szCs w:val="22"/>
        </w:rPr>
        <w:t xml:space="preserve"> to provide automated employment and income verifications for our employees.</w:t>
      </w:r>
      <w:r w:rsidR="0073153A">
        <w:rPr>
          <w:rFonts w:ascii="Arial" w:hAnsi="Arial" w:cs="Arial"/>
          <w:b/>
          <w:sz w:val="22"/>
          <w:szCs w:val="22"/>
        </w:rPr>
        <w:t xml:space="preserve">  This typically will not require any action on the part of our employees.</w:t>
      </w:r>
    </w:p>
    <w:p w14:paraId="35E590F2" w14:textId="77777777" w:rsidR="00835678" w:rsidRPr="008E5324" w:rsidRDefault="00835678" w:rsidP="00835678">
      <w:pPr>
        <w:rPr>
          <w:rFonts w:ascii="Arial" w:hAnsi="Arial" w:cs="Arial"/>
          <w:sz w:val="22"/>
          <w:szCs w:val="22"/>
        </w:rPr>
      </w:pPr>
    </w:p>
    <w:p w14:paraId="42F65A0C" w14:textId="1430F760" w:rsidR="00835678" w:rsidRPr="0073153A" w:rsidRDefault="00835678" w:rsidP="00835678">
      <w:pPr>
        <w:rPr>
          <w:rFonts w:ascii="Arial" w:hAnsi="Arial" w:cs="Arial"/>
          <w:b/>
          <w:sz w:val="22"/>
          <w:szCs w:val="22"/>
        </w:rPr>
      </w:pPr>
      <w:r w:rsidRPr="008E5324">
        <w:rPr>
          <w:rFonts w:ascii="Arial" w:hAnsi="Arial" w:cs="Arial"/>
          <w:sz w:val="22"/>
          <w:szCs w:val="22"/>
        </w:rPr>
        <w:t>The Work Number</w:t>
      </w:r>
      <w:r>
        <w:rPr>
          <w:rFonts w:ascii="Arial" w:hAnsi="Arial" w:cs="Arial"/>
          <w:sz w:val="22"/>
          <w:szCs w:val="22"/>
        </w:rPr>
        <w:t xml:space="preserve"> from Equifax </w:t>
      </w:r>
      <w:r w:rsidRPr="008E5324">
        <w:rPr>
          <w:rFonts w:ascii="Arial" w:hAnsi="Arial" w:cs="Arial"/>
          <w:sz w:val="22"/>
          <w:szCs w:val="22"/>
        </w:rPr>
        <w:t>is a fast and secure way to provide proof of your employment or income—</w:t>
      </w:r>
      <w:r>
        <w:rPr>
          <w:rFonts w:ascii="Arial" w:hAnsi="Arial" w:cs="Arial"/>
          <w:sz w:val="22"/>
          <w:szCs w:val="22"/>
        </w:rPr>
        <w:br/>
      </w:r>
      <w:r w:rsidRPr="008E5324">
        <w:rPr>
          <w:rFonts w:ascii="Arial" w:hAnsi="Arial" w:cs="Arial"/>
          <w:sz w:val="22"/>
          <w:szCs w:val="22"/>
        </w:rPr>
        <w:t>a necessary step in many of today’s life events in</w:t>
      </w:r>
      <w:r>
        <w:rPr>
          <w:rFonts w:ascii="Arial" w:hAnsi="Arial" w:cs="Arial"/>
          <w:sz w:val="22"/>
          <w:szCs w:val="22"/>
        </w:rPr>
        <w:t xml:space="preserve">cluding obtaining </w:t>
      </w:r>
      <w:r w:rsidRPr="008E5324">
        <w:rPr>
          <w:rFonts w:ascii="Arial" w:hAnsi="Arial" w:cs="Arial"/>
          <w:sz w:val="22"/>
          <w:szCs w:val="22"/>
        </w:rPr>
        <w:t>credit, financing</w:t>
      </w:r>
      <w:r>
        <w:rPr>
          <w:rFonts w:ascii="Arial" w:hAnsi="Arial" w:cs="Arial"/>
          <w:sz w:val="22"/>
          <w:szCs w:val="22"/>
        </w:rPr>
        <w:t xml:space="preserve"> a home or automobile</w:t>
      </w:r>
      <w:r w:rsidRPr="008E5324">
        <w:rPr>
          <w:rFonts w:ascii="Arial" w:hAnsi="Arial" w:cs="Arial"/>
          <w:sz w:val="22"/>
          <w:szCs w:val="22"/>
        </w:rPr>
        <w:t xml:space="preserve">, </w:t>
      </w:r>
      <w:r>
        <w:rPr>
          <w:rFonts w:ascii="Arial" w:hAnsi="Arial" w:cs="Arial"/>
          <w:sz w:val="22"/>
          <w:szCs w:val="22"/>
        </w:rPr>
        <w:t>obtaining a housing lease or sec</w:t>
      </w:r>
      <w:r w:rsidRPr="008E5324">
        <w:rPr>
          <w:rFonts w:ascii="Arial" w:hAnsi="Arial" w:cs="Arial"/>
          <w:sz w:val="22"/>
          <w:szCs w:val="22"/>
        </w:rPr>
        <w:t xml:space="preserve">uring </w:t>
      </w:r>
      <w:r>
        <w:rPr>
          <w:rFonts w:ascii="Arial" w:hAnsi="Arial" w:cs="Arial"/>
          <w:sz w:val="22"/>
          <w:szCs w:val="22"/>
        </w:rPr>
        <w:t xml:space="preserve">government </w:t>
      </w:r>
      <w:r w:rsidRPr="008E5324">
        <w:rPr>
          <w:rFonts w:ascii="Arial" w:hAnsi="Arial" w:cs="Arial"/>
          <w:sz w:val="22"/>
          <w:szCs w:val="22"/>
        </w:rPr>
        <w:t xml:space="preserve">benefits or services. The Work Number simplifies the verification process and accelerates </w:t>
      </w:r>
      <w:r>
        <w:rPr>
          <w:rFonts w:ascii="Arial" w:hAnsi="Arial" w:cs="Arial"/>
          <w:sz w:val="22"/>
          <w:szCs w:val="22"/>
        </w:rPr>
        <w:t xml:space="preserve">qualifying </w:t>
      </w:r>
      <w:r w:rsidRPr="008E5324">
        <w:rPr>
          <w:rFonts w:ascii="Arial" w:hAnsi="Arial" w:cs="Arial"/>
          <w:sz w:val="22"/>
          <w:szCs w:val="22"/>
        </w:rPr>
        <w:t xml:space="preserve">decisions through an online system available to verifiers </w:t>
      </w:r>
      <w:r>
        <w:rPr>
          <w:rFonts w:ascii="Arial" w:hAnsi="Arial" w:cs="Arial"/>
          <w:sz w:val="22"/>
          <w:szCs w:val="22"/>
        </w:rPr>
        <w:br/>
      </w:r>
      <w:r w:rsidRPr="008E5324">
        <w:rPr>
          <w:rFonts w:ascii="Arial" w:hAnsi="Arial" w:cs="Arial"/>
          <w:sz w:val="22"/>
          <w:szCs w:val="22"/>
        </w:rPr>
        <w:t xml:space="preserve">24 hours a day, 7 days a week. </w:t>
      </w:r>
    </w:p>
    <w:p w14:paraId="7FE958CB" w14:textId="77777777" w:rsidR="00835678" w:rsidRPr="008E5324" w:rsidRDefault="00835678" w:rsidP="00835678">
      <w:pPr>
        <w:rPr>
          <w:rFonts w:ascii="Arial" w:hAnsi="Arial" w:cs="Arial"/>
          <w:sz w:val="22"/>
          <w:szCs w:val="22"/>
        </w:rPr>
      </w:pPr>
    </w:p>
    <w:p w14:paraId="36006D2A" w14:textId="77777777" w:rsidR="00835678" w:rsidRPr="008E5324" w:rsidRDefault="00835678" w:rsidP="00835678">
      <w:pPr>
        <w:rPr>
          <w:rFonts w:ascii="Arial" w:hAnsi="Arial" w:cs="Arial"/>
          <w:sz w:val="22"/>
          <w:szCs w:val="22"/>
        </w:rPr>
      </w:pPr>
      <w:r w:rsidRPr="008E5324">
        <w:rPr>
          <w:rFonts w:ascii="Arial" w:hAnsi="Arial" w:cs="Arial"/>
          <w:sz w:val="22"/>
          <w:szCs w:val="22"/>
        </w:rPr>
        <w:t xml:space="preserve">Hundreds of thousands of credentialed verifiers rely on The Work Number for rapid access to information critical to their decision process, and thousands of employers nationwide have entrusted The Work Number </w:t>
      </w:r>
      <w:r>
        <w:rPr>
          <w:rFonts w:ascii="Arial" w:hAnsi="Arial" w:cs="Arial"/>
          <w:sz w:val="22"/>
          <w:szCs w:val="22"/>
        </w:rPr>
        <w:br/>
      </w:r>
      <w:r w:rsidRPr="008E5324">
        <w:rPr>
          <w:rFonts w:ascii="Arial" w:hAnsi="Arial" w:cs="Arial"/>
          <w:sz w:val="22"/>
          <w:szCs w:val="22"/>
        </w:rPr>
        <w:t>to provide this important service on behalf of their employees.</w:t>
      </w:r>
    </w:p>
    <w:p w14:paraId="4968C331" w14:textId="77777777" w:rsidR="00835678" w:rsidRPr="008E5324" w:rsidRDefault="00835678" w:rsidP="00835678">
      <w:pPr>
        <w:rPr>
          <w:rFonts w:ascii="Arial" w:hAnsi="Arial" w:cs="Arial"/>
          <w:sz w:val="22"/>
          <w:szCs w:val="22"/>
        </w:rPr>
      </w:pPr>
    </w:p>
    <w:p w14:paraId="53150DF5" w14:textId="77777777" w:rsidR="00835678" w:rsidRPr="008E5324" w:rsidRDefault="00835678" w:rsidP="00835678">
      <w:pPr>
        <w:rPr>
          <w:rFonts w:ascii="Arial" w:hAnsi="Arial" w:cs="Arial"/>
          <w:sz w:val="22"/>
          <w:szCs w:val="22"/>
        </w:rPr>
      </w:pPr>
      <w:r>
        <w:rPr>
          <w:rFonts w:ascii="Arial" w:hAnsi="Arial" w:cs="Arial"/>
          <w:sz w:val="22"/>
          <w:szCs w:val="22"/>
        </w:rPr>
        <w:t>Additionally, the e</w:t>
      </w:r>
      <w:r w:rsidRPr="008E5324">
        <w:rPr>
          <w:rFonts w:ascii="Arial" w:hAnsi="Arial" w:cs="Arial"/>
          <w:sz w:val="22"/>
          <w:szCs w:val="22"/>
        </w:rPr>
        <w:t>mployees who work for organizations that contribute informa</w:t>
      </w:r>
      <w:r>
        <w:rPr>
          <w:rFonts w:ascii="Arial" w:hAnsi="Arial" w:cs="Arial"/>
          <w:sz w:val="22"/>
          <w:szCs w:val="22"/>
        </w:rPr>
        <w:t>tion to The Work Number can</w:t>
      </w:r>
      <w:r w:rsidRPr="008E5324">
        <w:rPr>
          <w:rFonts w:ascii="Arial" w:hAnsi="Arial" w:cs="Arial"/>
          <w:sz w:val="22"/>
          <w:szCs w:val="22"/>
        </w:rPr>
        <w:t xml:space="preserve"> access </w:t>
      </w:r>
      <w:r>
        <w:rPr>
          <w:rFonts w:ascii="Arial" w:hAnsi="Arial" w:cs="Arial"/>
          <w:sz w:val="22"/>
          <w:szCs w:val="22"/>
        </w:rPr>
        <w:t xml:space="preserve">one (1) free </w:t>
      </w:r>
      <w:r w:rsidRPr="008E5324">
        <w:rPr>
          <w:rFonts w:ascii="Arial" w:hAnsi="Arial" w:cs="Arial"/>
          <w:sz w:val="22"/>
          <w:szCs w:val="22"/>
        </w:rPr>
        <w:t>Employment Data Report (EDR)</w:t>
      </w:r>
      <w:r>
        <w:rPr>
          <w:rFonts w:ascii="Arial" w:hAnsi="Arial" w:cs="Arial"/>
          <w:sz w:val="22"/>
          <w:szCs w:val="22"/>
        </w:rPr>
        <w:t xml:space="preserve"> each year through </w:t>
      </w:r>
      <w:hyperlink r:id="rId11" w:history="1">
        <w:r w:rsidRPr="00487D7A">
          <w:rPr>
            <w:rStyle w:val="Hyperlink"/>
            <w:rFonts w:ascii="Arial" w:hAnsi="Arial" w:cs="Arial"/>
            <w:sz w:val="22"/>
            <w:szCs w:val="22"/>
          </w:rPr>
          <w:t>www.theworknumber.com</w:t>
        </w:r>
      </w:hyperlink>
      <w:r>
        <w:rPr>
          <w:rFonts w:ascii="Arial" w:hAnsi="Arial" w:cs="Arial"/>
          <w:sz w:val="22"/>
          <w:szCs w:val="22"/>
        </w:rPr>
        <w:t xml:space="preserve">. </w:t>
      </w:r>
      <w:r w:rsidRPr="008E5324">
        <w:rPr>
          <w:rFonts w:ascii="Arial" w:hAnsi="Arial" w:cs="Arial"/>
          <w:sz w:val="22"/>
          <w:szCs w:val="22"/>
        </w:rPr>
        <w:t>The EDR provides complete historical employment and income information, as well as a listing of verifier requests for the past</w:t>
      </w:r>
      <w:r>
        <w:rPr>
          <w:rFonts w:ascii="Arial" w:hAnsi="Arial" w:cs="Arial"/>
          <w:sz w:val="22"/>
          <w:szCs w:val="22"/>
        </w:rPr>
        <w:t xml:space="preserve"> two years</w:t>
      </w:r>
      <w:r w:rsidRPr="008E5324">
        <w:rPr>
          <w:rFonts w:ascii="Arial" w:hAnsi="Arial" w:cs="Arial"/>
          <w:sz w:val="22"/>
          <w:szCs w:val="22"/>
        </w:rPr>
        <w:t>.</w:t>
      </w:r>
    </w:p>
    <w:p w14:paraId="69C56411" w14:textId="77777777" w:rsidR="00835678" w:rsidRPr="001D63F2" w:rsidRDefault="00835678" w:rsidP="00835678">
      <w:pPr>
        <w:rPr>
          <w:rFonts w:ascii="Arial Narrow" w:hAnsi="Arial Narrow" w:cs="Arial"/>
          <w:b/>
          <w:sz w:val="22"/>
          <w:szCs w:val="22"/>
        </w:rPr>
      </w:pPr>
    </w:p>
    <w:p w14:paraId="549CC7E0" w14:textId="355F3BFE" w:rsidR="00835678" w:rsidRPr="008E3358" w:rsidRDefault="00835678" w:rsidP="00835678">
      <w:pPr>
        <w:spacing w:before="120"/>
        <w:outlineLvl w:val="0"/>
        <w:rPr>
          <w:rFonts w:ascii="Arial" w:hAnsi="Arial" w:cs="Arial"/>
          <w:sz w:val="22"/>
          <w:szCs w:val="22"/>
        </w:rPr>
      </w:pPr>
      <w:r w:rsidRPr="0043743C">
        <w:rPr>
          <w:rFonts w:ascii="Arial" w:hAnsi="Arial" w:cs="Arial"/>
          <w:color w:val="000000" w:themeColor="text1"/>
          <w:sz w:val="22"/>
          <w:szCs w:val="22"/>
        </w:rPr>
        <w:t xml:space="preserve">For additional information about The Work </w:t>
      </w:r>
      <w:r>
        <w:rPr>
          <w:rFonts w:ascii="Arial" w:hAnsi="Arial" w:cs="Arial"/>
          <w:color w:val="000000" w:themeColor="text1"/>
          <w:sz w:val="22"/>
          <w:szCs w:val="22"/>
        </w:rPr>
        <w:t xml:space="preserve">Number or accessing your Employment </w:t>
      </w:r>
      <w:r w:rsidRPr="0043743C">
        <w:rPr>
          <w:rFonts w:ascii="Arial" w:hAnsi="Arial" w:cs="Arial"/>
          <w:color w:val="000000" w:themeColor="text1"/>
          <w:sz w:val="22"/>
          <w:szCs w:val="22"/>
        </w:rPr>
        <w:t xml:space="preserve">Data Report, </w:t>
      </w:r>
      <w:r>
        <w:rPr>
          <w:rFonts w:ascii="Arial" w:hAnsi="Arial" w:cs="Arial"/>
          <w:color w:val="000000" w:themeColor="text1"/>
          <w:sz w:val="22"/>
          <w:szCs w:val="22"/>
        </w:rPr>
        <w:br/>
      </w:r>
      <w:r w:rsidRPr="0043743C">
        <w:rPr>
          <w:rFonts w:ascii="Arial" w:hAnsi="Arial" w:cs="Arial"/>
          <w:color w:val="000000" w:themeColor="text1"/>
          <w:sz w:val="22"/>
          <w:szCs w:val="22"/>
        </w:rPr>
        <w:t xml:space="preserve">please visit </w:t>
      </w:r>
      <w:hyperlink r:id="rId12" w:history="1">
        <w:r w:rsidR="006D0595" w:rsidRPr="00817568">
          <w:rPr>
            <w:rStyle w:val="Hyperlink"/>
            <w:rFonts w:ascii="Arial" w:hAnsi="Arial" w:cs="Arial"/>
            <w:sz w:val="22"/>
            <w:szCs w:val="22"/>
          </w:rPr>
          <w:t>www.theworknumber.com/employees</w:t>
        </w:r>
      </w:hyperlink>
      <w:r w:rsidR="006D0595">
        <w:rPr>
          <w:rFonts w:ascii="Arial" w:hAnsi="Arial" w:cs="Arial"/>
          <w:color w:val="000000" w:themeColor="text1"/>
          <w:sz w:val="22"/>
          <w:szCs w:val="22"/>
        </w:rPr>
        <w:t xml:space="preserve"> and use the log</w:t>
      </w:r>
      <w:r w:rsidRPr="006D0595">
        <w:rPr>
          <w:rStyle w:val="Hyperlink"/>
          <w:rFonts w:ascii="Arial" w:hAnsi="Arial" w:cs="Arial"/>
          <w:color w:val="auto"/>
          <w:sz w:val="22"/>
          <w:szCs w:val="22"/>
          <w:u w:val="none"/>
        </w:rPr>
        <w:t>-in information below.</w:t>
      </w:r>
    </w:p>
    <w:p w14:paraId="1DACC534" w14:textId="77777777" w:rsidR="00835678" w:rsidRPr="0073153A" w:rsidRDefault="00835678" w:rsidP="0073153A">
      <w:pPr>
        <w:rPr>
          <w:rFonts w:ascii="Arial" w:hAnsi="Arial" w:cs="Arial"/>
          <w:color w:val="000000" w:themeColor="text1"/>
          <w:sz w:val="22"/>
          <w:szCs w:val="22"/>
        </w:rPr>
      </w:pPr>
    </w:p>
    <w:p w14:paraId="081613CA" w14:textId="6D956166" w:rsidR="00835678" w:rsidRPr="0073153A" w:rsidRDefault="00835678" w:rsidP="00835678">
      <w:pPr>
        <w:rPr>
          <w:rFonts w:ascii="Arial" w:hAnsi="Arial" w:cs="Arial"/>
          <w:color w:val="E70033"/>
          <w:sz w:val="22"/>
          <w:szCs w:val="22"/>
        </w:rPr>
      </w:pPr>
      <w:r w:rsidRPr="0073153A">
        <w:rPr>
          <w:rFonts w:ascii="Arial" w:hAnsi="Arial" w:cs="Arial"/>
          <w:iCs/>
          <w:color w:val="1F497D"/>
          <w:sz w:val="22"/>
          <w:szCs w:val="22"/>
        </w:rPr>
        <w:t xml:space="preserve">For </w:t>
      </w:r>
      <w:r w:rsidR="0022334D" w:rsidRPr="0073153A">
        <w:rPr>
          <w:rFonts w:ascii="Arial" w:hAnsi="Arial" w:cs="Arial"/>
          <w:iCs/>
          <w:color w:val="1F497D"/>
          <w:sz w:val="22"/>
          <w:szCs w:val="22"/>
        </w:rPr>
        <w:t xml:space="preserve">Collin College </w:t>
      </w:r>
      <w:r w:rsidRPr="0073153A">
        <w:rPr>
          <w:rFonts w:ascii="Arial" w:hAnsi="Arial" w:cs="Arial"/>
          <w:iCs/>
          <w:color w:val="1F497D"/>
          <w:sz w:val="22"/>
          <w:szCs w:val="22"/>
        </w:rPr>
        <w:t xml:space="preserve">employees, the default ID and PIN scheme is: </w:t>
      </w:r>
      <w:r w:rsidRPr="0073153A">
        <w:rPr>
          <w:rFonts w:ascii="Arial" w:hAnsi="Arial" w:cs="Arial"/>
          <w:iCs/>
          <w:color w:val="1F497D"/>
          <w:sz w:val="22"/>
          <w:szCs w:val="22"/>
        </w:rPr>
        <w:br/>
      </w:r>
      <w:r w:rsidRPr="0073153A">
        <w:rPr>
          <w:rFonts w:ascii="Arial" w:hAnsi="Arial" w:cs="Arial"/>
          <w:iCs/>
          <w:color w:val="1F497D"/>
          <w:sz w:val="22"/>
          <w:szCs w:val="22"/>
          <w:highlight w:val="yellow"/>
        </w:rPr>
        <w:t xml:space="preserve">ID: </w:t>
      </w:r>
      <w:r w:rsidR="0022334D" w:rsidRPr="0073153A">
        <w:rPr>
          <w:rFonts w:ascii="Arial" w:hAnsi="Arial" w:cs="Arial"/>
          <w:iCs/>
          <w:color w:val="1F497D"/>
          <w:sz w:val="22"/>
          <w:szCs w:val="22"/>
          <w:highlight w:val="yellow"/>
        </w:rPr>
        <w:t>Employee ID</w:t>
      </w:r>
      <w:r w:rsidRPr="0073153A">
        <w:rPr>
          <w:rFonts w:ascii="Arial" w:hAnsi="Arial" w:cs="Arial"/>
          <w:iCs/>
          <w:color w:val="1F497D"/>
          <w:sz w:val="22"/>
          <w:szCs w:val="22"/>
          <w:highlight w:val="yellow"/>
        </w:rPr>
        <w:br/>
        <w:t xml:space="preserve">PIN: </w:t>
      </w:r>
      <w:r w:rsidR="0022334D" w:rsidRPr="0073153A">
        <w:rPr>
          <w:rFonts w:ascii="Arial" w:hAnsi="Arial" w:cs="Arial"/>
          <w:iCs/>
          <w:color w:val="1F497D"/>
          <w:sz w:val="22"/>
          <w:szCs w:val="22"/>
          <w:highlight w:val="yellow"/>
        </w:rPr>
        <w:t>4 Digit Hire Year + Last 4 Digits of SSN</w:t>
      </w:r>
    </w:p>
    <w:p w14:paraId="2FDB6B3B" w14:textId="459072C8" w:rsidR="00835678" w:rsidRPr="0073153A" w:rsidRDefault="00835678" w:rsidP="008E5EE3">
      <w:pPr>
        <w:spacing w:line="276" w:lineRule="auto"/>
        <w:outlineLvl w:val="0"/>
        <w:rPr>
          <w:rFonts w:ascii="Arial Narrow" w:hAnsi="Arial Narrow" w:cs="Arial"/>
          <w:bCs/>
          <w:sz w:val="22"/>
          <w:szCs w:val="22"/>
        </w:rPr>
      </w:pPr>
    </w:p>
    <w:p w14:paraId="2EC73D6A" w14:textId="28626ED2" w:rsidR="0073153A" w:rsidRPr="00426493" w:rsidRDefault="0073153A" w:rsidP="00426493">
      <w:pPr>
        <w:spacing w:before="120"/>
        <w:outlineLvl w:val="0"/>
        <w:rPr>
          <w:rFonts w:ascii="Arial" w:hAnsi="Arial" w:cs="Arial"/>
          <w:color w:val="000000" w:themeColor="text1"/>
          <w:sz w:val="22"/>
          <w:szCs w:val="22"/>
        </w:rPr>
      </w:pPr>
      <w:r w:rsidRPr="00426493">
        <w:rPr>
          <w:rFonts w:ascii="Arial" w:hAnsi="Arial" w:cs="Arial"/>
          <w:color w:val="000000" w:themeColor="text1"/>
          <w:sz w:val="22"/>
          <w:szCs w:val="22"/>
        </w:rPr>
        <w:t xml:space="preserve">If you have questions or need assistance, please contact </w:t>
      </w:r>
      <w:r w:rsidR="00426493">
        <w:rPr>
          <w:rFonts w:ascii="Arial" w:hAnsi="Arial" w:cs="Arial"/>
          <w:color w:val="000000" w:themeColor="text1"/>
          <w:sz w:val="22"/>
          <w:szCs w:val="22"/>
        </w:rPr>
        <w:t xml:space="preserve">Cherie Hill, Coordinator of HR Records, </w:t>
      </w:r>
      <w:hyperlink r:id="rId13" w:history="1">
        <w:r w:rsidR="00426493" w:rsidRPr="008E572E">
          <w:rPr>
            <w:rStyle w:val="Hyperlink"/>
            <w:rFonts w:ascii="Arial" w:hAnsi="Arial" w:cs="Arial"/>
            <w:sz w:val="22"/>
            <w:szCs w:val="22"/>
          </w:rPr>
          <w:t>chill@collin.edu</w:t>
        </w:r>
      </w:hyperlink>
      <w:r w:rsidR="00426493">
        <w:rPr>
          <w:rFonts w:ascii="Arial" w:hAnsi="Arial" w:cs="Arial"/>
          <w:color w:val="000000" w:themeColor="text1"/>
          <w:sz w:val="22"/>
          <w:szCs w:val="22"/>
        </w:rPr>
        <w:t>, 972.548.6662.</w:t>
      </w:r>
      <w:bookmarkStart w:id="0" w:name="_GoBack"/>
      <w:bookmarkEnd w:id="0"/>
    </w:p>
    <w:p w14:paraId="0FAD7467" w14:textId="307C61F8" w:rsidR="00835678" w:rsidRDefault="00835678" w:rsidP="008E5EE3">
      <w:pPr>
        <w:spacing w:line="276" w:lineRule="auto"/>
        <w:outlineLvl w:val="0"/>
        <w:rPr>
          <w:rFonts w:ascii="Arial Narrow" w:hAnsi="Arial Narrow" w:cs="Arial"/>
          <w:bCs/>
          <w:sz w:val="20"/>
          <w:szCs w:val="20"/>
        </w:rPr>
      </w:pPr>
    </w:p>
    <w:p w14:paraId="0C574F37" w14:textId="77777777" w:rsidR="00835678" w:rsidRDefault="00835678" w:rsidP="008E5EE3">
      <w:pPr>
        <w:spacing w:line="276" w:lineRule="auto"/>
        <w:outlineLvl w:val="0"/>
        <w:rPr>
          <w:rFonts w:ascii="Arial Narrow" w:hAnsi="Arial Narrow" w:cs="Arial"/>
          <w:bCs/>
          <w:sz w:val="20"/>
          <w:szCs w:val="20"/>
        </w:rPr>
      </w:pPr>
    </w:p>
    <w:p w14:paraId="0C86A283" w14:textId="77777777" w:rsidR="00835678" w:rsidRDefault="00835678" w:rsidP="008E5EE3">
      <w:pPr>
        <w:spacing w:line="276" w:lineRule="auto"/>
        <w:outlineLvl w:val="0"/>
        <w:rPr>
          <w:rFonts w:ascii="Arial Narrow" w:hAnsi="Arial Narrow" w:cs="Arial"/>
          <w:bCs/>
          <w:sz w:val="20"/>
          <w:szCs w:val="20"/>
        </w:rPr>
      </w:pPr>
    </w:p>
    <w:p w14:paraId="2415318A" w14:textId="77777777" w:rsidR="00835678" w:rsidRDefault="00835678" w:rsidP="008E5EE3">
      <w:pPr>
        <w:spacing w:line="276" w:lineRule="auto"/>
        <w:outlineLvl w:val="0"/>
        <w:rPr>
          <w:rFonts w:ascii="Arial Narrow" w:hAnsi="Arial Narrow" w:cs="Arial"/>
          <w:bCs/>
          <w:sz w:val="20"/>
          <w:szCs w:val="20"/>
        </w:rPr>
      </w:pPr>
    </w:p>
    <w:p w14:paraId="5C1A4C94" w14:textId="77777777" w:rsidR="00835678" w:rsidRDefault="00835678" w:rsidP="008E5EE3">
      <w:pPr>
        <w:spacing w:line="276" w:lineRule="auto"/>
        <w:outlineLvl w:val="0"/>
        <w:rPr>
          <w:rFonts w:ascii="Arial Narrow" w:hAnsi="Arial Narrow" w:cs="Arial"/>
          <w:bCs/>
          <w:sz w:val="20"/>
          <w:szCs w:val="20"/>
        </w:rPr>
      </w:pPr>
    </w:p>
    <w:p w14:paraId="77F8B49C" w14:textId="77777777" w:rsidR="00835678" w:rsidRDefault="00835678" w:rsidP="008E5EE3">
      <w:pPr>
        <w:spacing w:line="276" w:lineRule="auto"/>
        <w:outlineLvl w:val="0"/>
        <w:rPr>
          <w:rFonts w:ascii="Arial Narrow" w:hAnsi="Arial Narrow" w:cs="Arial"/>
          <w:bCs/>
          <w:sz w:val="20"/>
          <w:szCs w:val="20"/>
        </w:rPr>
      </w:pPr>
    </w:p>
    <w:p w14:paraId="1B35C5A0" w14:textId="77777777" w:rsidR="00835678" w:rsidRDefault="00835678" w:rsidP="008E5EE3">
      <w:pPr>
        <w:spacing w:line="276" w:lineRule="auto"/>
        <w:outlineLvl w:val="0"/>
        <w:rPr>
          <w:rFonts w:ascii="Arial Narrow" w:hAnsi="Arial Narrow" w:cs="Arial"/>
          <w:bCs/>
          <w:sz w:val="20"/>
          <w:szCs w:val="20"/>
        </w:rPr>
      </w:pPr>
    </w:p>
    <w:p w14:paraId="78EB55D3" w14:textId="3FC296CA" w:rsidR="00543A08" w:rsidRPr="00487D13" w:rsidRDefault="00543A08" w:rsidP="008E5EE3">
      <w:pPr>
        <w:spacing w:line="276" w:lineRule="auto"/>
        <w:outlineLvl w:val="0"/>
        <w:rPr>
          <w:rFonts w:ascii="Arial Narrow" w:hAnsi="Arial Narrow" w:cs="Arial"/>
          <w:bCs/>
          <w:sz w:val="20"/>
          <w:szCs w:val="20"/>
        </w:rPr>
      </w:pPr>
    </w:p>
    <w:sectPr w:rsidR="00543A08" w:rsidRPr="00487D13" w:rsidSect="00835678">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BB408" w14:textId="77777777" w:rsidR="00A16443" w:rsidRDefault="00A16443">
      <w:r>
        <w:separator/>
      </w:r>
    </w:p>
  </w:endnote>
  <w:endnote w:type="continuationSeparator" w:id="0">
    <w:p w14:paraId="3B5EC6E1" w14:textId="77777777" w:rsidR="00A16443" w:rsidRDefault="00A1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1320" w14:textId="064A15E5" w:rsidR="000B1D8B" w:rsidRDefault="000B1D8B" w:rsidP="000B1D8B">
    <w:pPr>
      <w:ind w:firstLine="1980"/>
      <w:jc w:val="right"/>
      <w:rPr>
        <w:rFonts w:ascii="Arial" w:hAnsi="Arial" w:cs="Arial"/>
        <w:b/>
      </w:rPr>
    </w:pPr>
  </w:p>
  <w:p w14:paraId="381EB59A" w14:textId="335DDCCC" w:rsidR="000B1D8B" w:rsidRDefault="000B1D8B" w:rsidP="000B1D8B">
    <w:pPr>
      <w:ind w:firstLine="1980"/>
      <w:jc w:val="right"/>
      <w:rPr>
        <w:rFonts w:ascii="Arial" w:hAnsi="Arial" w:cs="Arial"/>
        <w:b/>
      </w:rPr>
    </w:pPr>
  </w:p>
  <w:p w14:paraId="0D299BE8" w14:textId="1A268158" w:rsidR="000B1D8B" w:rsidRPr="008C6393" w:rsidRDefault="000B1D8B" w:rsidP="000B1D8B">
    <w:pPr>
      <w:ind w:firstLine="1980"/>
      <w:jc w:val="right"/>
      <w:rPr>
        <w:rFonts w:ascii="Arial" w:hAnsi="Arial" w:cs="Arial"/>
        <w:sz w:val="16"/>
        <w:szCs w:val="16"/>
      </w:rPr>
    </w:pPr>
  </w:p>
  <w:p w14:paraId="104EC749" w14:textId="7E37931E" w:rsidR="000B1D8B" w:rsidRDefault="000B1D8B" w:rsidP="004D19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03279" w14:textId="77777777" w:rsidR="00A16443" w:rsidRDefault="00A16443">
      <w:r>
        <w:separator/>
      </w:r>
    </w:p>
  </w:footnote>
  <w:footnote w:type="continuationSeparator" w:id="0">
    <w:p w14:paraId="6AC12AB5" w14:textId="77777777" w:rsidR="00A16443" w:rsidRDefault="00A164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BB061" w14:textId="29E274CF" w:rsidR="000609A9" w:rsidRDefault="0073153A">
    <w:pPr>
      <w:pStyle w:val="Header"/>
    </w:pPr>
    <w:r>
      <w:rPr>
        <w:noProof/>
      </w:rPr>
      <w:drawing>
        <wp:anchor distT="0" distB="0" distL="114300" distR="114300" simplePos="0" relativeHeight="251663360" behindDoc="0" locked="0" layoutInCell="1" allowOverlap="1" wp14:anchorId="54040913" wp14:editId="6F504F47">
          <wp:simplePos x="0" y="0"/>
          <wp:positionH relativeFrom="page">
            <wp:posOffset>5248275</wp:posOffset>
          </wp:positionH>
          <wp:positionV relativeFrom="page">
            <wp:posOffset>457200</wp:posOffset>
          </wp:positionV>
          <wp:extent cx="1809750" cy="1008897"/>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N_logo.jpg"/>
                  <pic:cNvPicPr/>
                </pic:nvPicPr>
                <pic:blipFill>
                  <a:blip r:embed="rId1">
                    <a:extLst>
                      <a:ext uri="{28A0092B-C50C-407E-A947-70E740481C1C}">
                        <a14:useLocalDpi xmlns:a14="http://schemas.microsoft.com/office/drawing/2010/main" val="0"/>
                      </a:ext>
                    </a:extLst>
                  </a:blip>
                  <a:stretch>
                    <a:fillRect/>
                  </a:stretch>
                </pic:blipFill>
                <pic:spPr>
                  <a:xfrm>
                    <a:off x="0" y="0"/>
                    <a:ext cx="1809750" cy="1008897"/>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1949A29" wp14:editId="0A719BD4">
          <wp:extent cx="2047875" cy="1057275"/>
          <wp:effectExtent l="0" t="0" r="9525" b="9525"/>
          <wp:docPr id="1" name="Picture 1" descr="HR Logo"/>
          <wp:cNvGraphicFramePr/>
          <a:graphic xmlns:a="http://schemas.openxmlformats.org/drawingml/2006/main">
            <a:graphicData uri="http://schemas.openxmlformats.org/drawingml/2006/picture">
              <pic:pic xmlns:pic="http://schemas.openxmlformats.org/drawingml/2006/picture">
                <pic:nvPicPr>
                  <pic:cNvPr id="1" name="Picture 1" descr="HR Logo"/>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875" cy="1057275"/>
                  </a:xfrm>
                  <a:prstGeom prst="rect">
                    <a:avLst/>
                  </a:prstGeom>
                  <a:noFill/>
                  <a:ln>
                    <a:noFill/>
                  </a:ln>
                </pic:spPr>
              </pic:pic>
            </a:graphicData>
          </a:graphic>
        </wp:inline>
      </w:drawing>
    </w:r>
    <w:r w:rsidR="000609A9" w:rsidRPr="00EA424A">
      <w:rPr>
        <w:noProof/>
      </w:rPr>
      <w:drawing>
        <wp:anchor distT="0" distB="0" distL="114300" distR="114300" simplePos="0" relativeHeight="251659264" behindDoc="0" locked="0" layoutInCell="1" allowOverlap="1" wp14:anchorId="0BC38B38" wp14:editId="67C0AA13">
          <wp:simplePos x="0" y="0"/>
          <wp:positionH relativeFrom="column">
            <wp:posOffset>-461010</wp:posOffset>
          </wp:positionH>
          <wp:positionV relativeFrom="page">
            <wp:posOffset>9025255</wp:posOffset>
          </wp:positionV>
          <wp:extent cx="7772400" cy="10972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chevron.jpg"/>
                  <pic:cNvPicPr/>
                </pic:nvPicPr>
                <pic:blipFill>
                  <a:blip r:embed="rId3">
                    <a:extLst>
                      <a:ext uri="{28A0092B-C50C-407E-A947-70E740481C1C}">
                        <a14:useLocalDpi xmlns:a14="http://schemas.microsoft.com/office/drawing/2010/main" val="0"/>
                      </a:ext>
                    </a:extLst>
                  </a:blip>
                  <a:stretch>
                    <a:fillRect/>
                  </a:stretch>
                </pic:blipFill>
                <pic:spPr>
                  <a:xfrm>
                    <a:off x="0" y="0"/>
                    <a:ext cx="7772400" cy="10972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609A9">
      <w:rPr>
        <w:noProof/>
      </w:rPr>
      <mc:AlternateContent>
        <mc:Choice Requires="wps">
          <w:drawing>
            <wp:anchor distT="0" distB="0" distL="114300" distR="114300" simplePos="0" relativeHeight="251660288" behindDoc="0" locked="0" layoutInCell="1" allowOverlap="1" wp14:anchorId="654986B9" wp14:editId="50C24FA8">
              <wp:simplePos x="0" y="0"/>
              <wp:positionH relativeFrom="column">
                <wp:posOffset>-114300</wp:posOffset>
              </wp:positionH>
              <wp:positionV relativeFrom="paragraph">
                <wp:posOffset>9373235</wp:posOffset>
              </wp:positionV>
              <wp:extent cx="12090400" cy="3429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2090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7C1569" w14:textId="77777777" w:rsidR="000609A9" w:rsidRPr="00B96735" w:rsidRDefault="000609A9" w:rsidP="000609A9">
                          <w:pPr>
                            <w:rPr>
                              <w:rFonts w:ascii="Arial" w:hAnsi="Arial"/>
                              <w:color w:val="000000" w:themeColor="text1"/>
                              <w:sz w:val="12"/>
                              <w:szCs w:val="12"/>
                            </w:rPr>
                          </w:pPr>
                          <w:r w:rsidRPr="00B96735">
                            <w:rPr>
                              <w:rFonts w:ascii="Arial" w:hAnsi="Arial"/>
                              <w:color w:val="000000" w:themeColor="text1"/>
                              <w:sz w:val="12"/>
                              <w:szCs w:val="12"/>
                            </w:rPr>
                            <w:t>The Work Number is a registered trademark of TALX Corporation, a wholly owned subsidiary</w:t>
                          </w:r>
                          <w:r>
                            <w:rPr>
                              <w:rFonts w:ascii="Arial" w:hAnsi="Arial"/>
                              <w:color w:val="000000" w:themeColor="text1"/>
                              <w:sz w:val="12"/>
                              <w:szCs w:val="12"/>
                            </w:rPr>
                            <w:t xml:space="preserve"> of Equifax Inc. Copyright ©2016</w:t>
                          </w:r>
                          <w:r w:rsidRPr="00B96735">
                            <w:rPr>
                              <w:rFonts w:ascii="Arial" w:hAnsi="Arial"/>
                              <w:color w:val="000000" w:themeColor="text1"/>
                              <w:sz w:val="12"/>
                              <w:szCs w:val="12"/>
                            </w:rPr>
                            <w:t>, Equifax Inc., Atlanta, Georgia. All rights reserved. 01/18/2016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986B9" id="_x0000_t202" coordsize="21600,21600" o:spt="202" path="m,l,21600r21600,l21600,xe">
              <v:stroke joinstyle="miter"/>
              <v:path gradientshapeok="t" o:connecttype="rect"/>
            </v:shapetype>
            <v:shape id="Text Box 8" o:spid="_x0000_s1027" type="#_x0000_t202" style="position:absolute;margin-left:-9pt;margin-top:738.05pt;width:95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25PqAIAAKQFAAAOAAAAZHJzL2Uyb0RvYy54bWysVE1v2zAMvQ/YfxB0T+1kbpsEdQo3RYYB&#10;RVusHXpWZKkxJouapMTOhv33UbKdZt0uHXaxKfGRIh8/Li7bWpGdsK4CndPxSUqJ0BzKSj/n9Mvj&#10;ajSlxHmmS6ZAi5zuhaOXi/fvLhozFxPYgCqFJehEu3ljcrrx3syTxPGNqJk7ASM0KiXYmnk82uek&#10;tKxB77VKJml6ljRgS2OBC+fw9rpT0kX0L6Xg/k5KJzxROcXYfPza+F2Hb7K4YPNny8ym4n0Y7B+i&#10;qFml8dGDq2vmGdna6g9XdcUtOJD+hEOdgJQVFzEHzGacvsrmYcOMiLkgOc4caHL/zy2/3d1bUpU5&#10;xUJpVmOJHkXryRW0ZBrYaYybI+jBIMy3eI1VHu4dXoakW2nr8Md0COqR5/2B2+CMB6NJOkuzFHUc&#10;lR+yyQxl9J+8mBvr/EcBNQlCTi0WL3LKdjfOd9ABEl7TsKqUigVU+rcL9NndiNgBnTWbYygoBmQI&#10;Klbnx/L0fFKcn85GZ8XpeJSN0+moKNLJ6HpVpEWarZaz7OpnH+dgnwROutyj5PdKBK9KfxYSuYwU&#10;hIvYxWKpLNkx7D/GudA+shcjRHRAScziLYY9PuYR83uLccfI8DJofzCuKw028v0q7PLrELLs8Fi0&#10;o7yD6Nt12/fKGso9toqFbtSc4asKy3nDnL9nFmcLOwD3hb/Dj1TQ5BR6iZIN2O9/uw94bHnUUtLg&#10;rObUfdsyKyhRnzQOw2ycZWG44yHDiuLBHmvWxxq9rZeA5RjjZjI8igHv1SBKC/UTrpUivIoqpjm+&#10;nVM/iEvfbRBcS1wURQThOBvmb/SD4cF1qE5o1sf2iVnTd7THDrqFYarZ/FVjd9hgqaHYepBV7PpA&#10;cMdqTzyugjg3/doKu+b4HFEvy3XxCwAA//8DAFBLAwQUAAYACAAAACEAJBKME+EAAAAOAQAADwAA&#10;AGRycy9kb3ducmV2LnhtbEyPQU/DMAyF70j8h8hI3LaksJWuazohEFcQ20DiljVeW9E4VZOt5d/j&#10;neBm+z09f6/YTK4TZxxC60lDMlcgkCpvW6o17HcvswxEiIas6Tyhhh8MsCmvrwqTWz/SO563sRYc&#10;QiE3GpoY+1zKUDXoTJj7Hom1ox+cibwOtbSDGTncdfJOqVQ60xJ/aEyPTw1W39uT0/Dxevz6XKi3&#10;+tkt+9FPSpJbSa1vb6bHNYiIU/wzwwWf0aFkpoM/kQ2i0zBLMu4SWVg8pAmIiyXLUr4deFreqwRk&#10;Wcj/NcpfAAAA//8DAFBLAQItABQABgAIAAAAIQC2gziS/gAAAOEBAAATAAAAAAAAAAAAAAAAAAAA&#10;AABbQ29udGVudF9UeXBlc10ueG1sUEsBAi0AFAAGAAgAAAAhADj9If/WAAAAlAEAAAsAAAAAAAAA&#10;AAAAAAAALwEAAF9yZWxzLy5yZWxzUEsBAi0AFAAGAAgAAAAhAG1/bk+oAgAApAUAAA4AAAAAAAAA&#10;AAAAAAAALgIAAGRycy9lMm9Eb2MueG1sUEsBAi0AFAAGAAgAAAAhACQSjBPhAAAADgEAAA8AAAAA&#10;AAAAAAAAAAAAAgUAAGRycy9kb3ducmV2LnhtbFBLBQYAAAAABAAEAPMAAAAQBgAAAAA=&#10;" filled="f" stroked="f">
              <v:textbox>
                <w:txbxContent>
                  <w:p w14:paraId="067C1569" w14:textId="77777777" w:rsidR="000609A9" w:rsidRPr="00B96735" w:rsidRDefault="000609A9" w:rsidP="000609A9">
                    <w:pPr>
                      <w:rPr>
                        <w:rFonts w:ascii="Arial" w:hAnsi="Arial"/>
                        <w:color w:val="000000" w:themeColor="text1"/>
                        <w:sz w:val="12"/>
                        <w:szCs w:val="12"/>
                      </w:rPr>
                    </w:pPr>
                    <w:r w:rsidRPr="00B96735">
                      <w:rPr>
                        <w:rFonts w:ascii="Arial" w:hAnsi="Arial"/>
                        <w:color w:val="000000" w:themeColor="text1"/>
                        <w:sz w:val="12"/>
                        <w:szCs w:val="12"/>
                      </w:rPr>
                      <w:t>The Work Number is a registered trademark of TALX Corporation, a wholly owned subsidiary</w:t>
                    </w:r>
                    <w:r>
                      <w:rPr>
                        <w:rFonts w:ascii="Arial" w:hAnsi="Arial"/>
                        <w:color w:val="000000" w:themeColor="text1"/>
                        <w:sz w:val="12"/>
                        <w:szCs w:val="12"/>
                      </w:rPr>
                      <w:t xml:space="preserve"> of Equifax Inc. Copyright ©2016</w:t>
                    </w:r>
                    <w:r w:rsidRPr="00B96735">
                      <w:rPr>
                        <w:rFonts w:ascii="Arial" w:hAnsi="Arial"/>
                        <w:color w:val="000000" w:themeColor="text1"/>
                        <w:sz w:val="12"/>
                        <w:szCs w:val="12"/>
                      </w:rPr>
                      <w:t>, Equifax Inc., Atlanta, Georgia. All rights reserved. 01/18/2016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E76"/>
    <w:multiLevelType w:val="hybridMultilevel"/>
    <w:tmpl w:val="7B8ABFA4"/>
    <w:lvl w:ilvl="0" w:tplc="9DF0A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0639A6"/>
    <w:multiLevelType w:val="hybridMultilevel"/>
    <w:tmpl w:val="8D14C670"/>
    <w:lvl w:ilvl="0" w:tplc="6E844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0A1E9E"/>
    <w:multiLevelType w:val="hybridMultilevel"/>
    <w:tmpl w:val="12CC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C3C52"/>
    <w:multiLevelType w:val="hybridMultilevel"/>
    <w:tmpl w:val="7E9A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F17F4"/>
    <w:multiLevelType w:val="hybridMultilevel"/>
    <w:tmpl w:val="867E391E"/>
    <w:lvl w:ilvl="0" w:tplc="6A3621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ru v:ext="edit" colors="#5f6a7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CE"/>
    <w:rsid w:val="00026C73"/>
    <w:rsid w:val="0005538C"/>
    <w:rsid w:val="000609A9"/>
    <w:rsid w:val="00070633"/>
    <w:rsid w:val="00076A3A"/>
    <w:rsid w:val="000B1D8B"/>
    <w:rsid w:val="000C04A3"/>
    <w:rsid w:val="000C6951"/>
    <w:rsid w:val="00100729"/>
    <w:rsid w:val="00175282"/>
    <w:rsid w:val="001863BE"/>
    <w:rsid w:val="001E0B08"/>
    <w:rsid w:val="002057D2"/>
    <w:rsid w:val="0022334D"/>
    <w:rsid w:val="002269BC"/>
    <w:rsid w:val="0027178B"/>
    <w:rsid w:val="003175A6"/>
    <w:rsid w:val="00397792"/>
    <w:rsid w:val="003F5759"/>
    <w:rsid w:val="004036B6"/>
    <w:rsid w:val="00426493"/>
    <w:rsid w:val="0043108F"/>
    <w:rsid w:val="00487D13"/>
    <w:rsid w:val="004D19CE"/>
    <w:rsid w:val="00512AA0"/>
    <w:rsid w:val="00531C28"/>
    <w:rsid w:val="00543A08"/>
    <w:rsid w:val="00561A60"/>
    <w:rsid w:val="005E2095"/>
    <w:rsid w:val="006034D1"/>
    <w:rsid w:val="0062522C"/>
    <w:rsid w:val="00636B00"/>
    <w:rsid w:val="00664BEC"/>
    <w:rsid w:val="00680F45"/>
    <w:rsid w:val="006832C3"/>
    <w:rsid w:val="006A2441"/>
    <w:rsid w:val="006D0595"/>
    <w:rsid w:val="006D2A88"/>
    <w:rsid w:val="006F093D"/>
    <w:rsid w:val="006F3F6F"/>
    <w:rsid w:val="006F42F4"/>
    <w:rsid w:val="00710CC8"/>
    <w:rsid w:val="0073153A"/>
    <w:rsid w:val="00731CFD"/>
    <w:rsid w:val="007A2286"/>
    <w:rsid w:val="007A6BC9"/>
    <w:rsid w:val="007E5B87"/>
    <w:rsid w:val="008114BE"/>
    <w:rsid w:val="00835678"/>
    <w:rsid w:val="00843F0B"/>
    <w:rsid w:val="00877DB2"/>
    <w:rsid w:val="008834A8"/>
    <w:rsid w:val="00884611"/>
    <w:rsid w:val="008A4266"/>
    <w:rsid w:val="008A46F5"/>
    <w:rsid w:val="008C3B64"/>
    <w:rsid w:val="008C6393"/>
    <w:rsid w:val="008D62ED"/>
    <w:rsid w:val="008D7F9B"/>
    <w:rsid w:val="008E5EE3"/>
    <w:rsid w:val="00913E6E"/>
    <w:rsid w:val="009173C1"/>
    <w:rsid w:val="009E504F"/>
    <w:rsid w:val="009E6552"/>
    <w:rsid w:val="00A16443"/>
    <w:rsid w:val="00A32392"/>
    <w:rsid w:val="00A32ADB"/>
    <w:rsid w:val="00A37F7B"/>
    <w:rsid w:val="00A43648"/>
    <w:rsid w:val="00A60A82"/>
    <w:rsid w:val="00A60EF3"/>
    <w:rsid w:val="00A70B6B"/>
    <w:rsid w:val="00A73459"/>
    <w:rsid w:val="00A83F13"/>
    <w:rsid w:val="00AC727D"/>
    <w:rsid w:val="00AD37A0"/>
    <w:rsid w:val="00AD44E1"/>
    <w:rsid w:val="00B0069D"/>
    <w:rsid w:val="00B231C6"/>
    <w:rsid w:val="00B75011"/>
    <w:rsid w:val="00B81D8B"/>
    <w:rsid w:val="00B822FB"/>
    <w:rsid w:val="00BA1BF8"/>
    <w:rsid w:val="00BE7B13"/>
    <w:rsid w:val="00C330F1"/>
    <w:rsid w:val="00C34FB2"/>
    <w:rsid w:val="00C4376B"/>
    <w:rsid w:val="00CA0995"/>
    <w:rsid w:val="00D0270C"/>
    <w:rsid w:val="00D2715D"/>
    <w:rsid w:val="00D34E2C"/>
    <w:rsid w:val="00D72047"/>
    <w:rsid w:val="00DA5EDE"/>
    <w:rsid w:val="00DB1820"/>
    <w:rsid w:val="00DE3580"/>
    <w:rsid w:val="00E04209"/>
    <w:rsid w:val="00E46107"/>
    <w:rsid w:val="00E70213"/>
    <w:rsid w:val="00E900E6"/>
    <w:rsid w:val="00ED79F3"/>
    <w:rsid w:val="00EE219C"/>
    <w:rsid w:val="00EF1757"/>
    <w:rsid w:val="00EF6FF2"/>
    <w:rsid w:val="00F1661B"/>
    <w:rsid w:val="00F577CD"/>
    <w:rsid w:val="00F8745E"/>
    <w:rsid w:val="00F876C2"/>
    <w:rsid w:val="00F93ACA"/>
    <w:rsid w:val="00FB6F12"/>
    <w:rsid w:val="00FB7BBB"/>
    <w:rsid w:val="00FD374B"/>
    <w:rsid w:val="00FD5327"/>
    <w:rsid w:val="00FE7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5f6a72"/>
    </o:shapedefaults>
    <o:shapelayout v:ext="edit">
      <o:idmap v:ext="edit" data="1"/>
    </o:shapelayout>
  </w:shapeDefaults>
  <w:decimalSymbol w:val="."/>
  <w:listSeparator w:val=","/>
  <w14:docId w14:val="3E239E59"/>
  <w15:docId w15:val="{79E58382-129E-4BD8-BE68-40221495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9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4D19CE"/>
    <w:rPr>
      <w:rFonts w:ascii="Comic Sans MS" w:hAnsi="Comic Sans MS"/>
      <w:sz w:val="18"/>
    </w:rPr>
  </w:style>
  <w:style w:type="character" w:styleId="Hyperlink">
    <w:name w:val="Hyperlink"/>
    <w:basedOn w:val="DefaultParagraphFont"/>
    <w:rsid w:val="004D19CE"/>
    <w:rPr>
      <w:color w:val="0000FF"/>
      <w:u w:val="single"/>
    </w:rPr>
  </w:style>
  <w:style w:type="paragraph" w:styleId="Header">
    <w:name w:val="header"/>
    <w:basedOn w:val="Normal"/>
    <w:rsid w:val="004D19CE"/>
    <w:pPr>
      <w:tabs>
        <w:tab w:val="center" w:pos="4320"/>
        <w:tab w:val="right" w:pos="8640"/>
      </w:tabs>
    </w:pPr>
  </w:style>
  <w:style w:type="paragraph" w:styleId="Footer">
    <w:name w:val="footer"/>
    <w:basedOn w:val="Normal"/>
    <w:rsid w:val="004D19CE"/>
    <w:pPr>
      <w:tabs>
        <w:tab w:val="center" w:pos="4320"/>
        <w:tab w:val="right" w:pos="8640"/>
      </w:tabs>
    </w:pPr>
  </w:style>
  <w:style w:type="table" w:styleId="TableGrid">
    <w:name w:val="Table Grid"/>
    <w:basedOn w:val="TableNormal"/>
    <w:rsid w:val="009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F093D"/>
    <w:rPr>
      <w:rFonts w:ascii="Tahoma" w:hAnsi="Tahoma" w:cs="Tahoma"/>
      <w:sz w:val="16"/>
      <w:szCs w:val="16"/>
    </w:rPr>
  </w:style>
  <w:style w:type="paragraph" w:styleId="ListParagraph">
    <w:name w:val="List Paragraph"/>
    <w:basedOn w:val="Normal"/>
    <w:uiPriority w:val="34"/>
    <w:qFormat/>
    <w:rsid w:val="00F1661B"/>
    <w:pPr>
      <w:ind w:left="720"/>
      <w:contextualSpacing/>
    </w:pPr>
  </w:style>
  <w:style w:type="paragraph" w:styleId="Revision">
    <w:name w:val="Revision"/>
    <w:hidden/>
    <w:uiPriority w:val="99"/>
    <w:semiHidden/>
    <w:rsid w:val="00A37F7B"/>
    <w:rPr>
      <w:sz w:val="24"/>
      <w:szCs w:val="24"/>
    </w:rPr>
  </w:style>
  <w:style w:type="character" w:styleId="CommentReference">
    <w:name w:val="annotation reference"/>
    <w:basedOn w:val="DefaultParagraphFont"/>
    <w:rsid w:val="00A37F7B"/>
    <w:rPr>
      <w:sz w:val="16"/>
      <w:szCs w:val="16"/>
    </w:rPr>
  </w:style>
  <w:style w:type="paragraph" w:styleId="CommentText">
    <w:name w:val="annotation text"/>
    <w:basedOn w:val="Normal"/>
    <w:link w:val="CommentTextChar"/>
    <w:rsid w:val="00A37F7B"/>
    <w:rPr>
      <w:sz w:val="20"/>
      <w:szCs w:val="20"/>
    </w:rPr>
  </w:style>
  <w:style w:type="character" w:customStyle="1" w:styleId="CommentTextChar">
    <w:name w:val="Comment Text Char"/>
    <w:basedOn w:val="DefaultParagraphFont"/>
    <w:link w:val="CommentText"/>
    <w:rsid w:val="00A37F7B"/>
  </w:style>
  <w:style w:type="paragraph" w:styleId="CommentSubject">
    <w:name w:val="annotation subject"/>
    <w:basedOn w:val="CommentText"/>
    <w:next w:val="CommentText"/>
    <w:link w:val="CommentSubjectChar"/>
    <w:rsid w:val="00A37F7B"/>
    <w:rPr>
      <w:b/>
      <w:bCs/>
    </w:rPr>
  </w:style>
  <w:style w:type="character" w:customStyle="1" w:styleId="CommentSubjectChar">
    <w:name w:val="Comment Subject Char"/>
    <w:basedOn w:val="CommentTextChar"/>
    <w:link w:val="CommentSubject"/>
    <w:rsid w:val="00A37F7B"/>
    <w:rPr>
      <w:b/>
      <w:bCs/>
    </w:rPr>
  </w:style>
  <w:style w:type="character" w:styleId="FollowedHyperlink">
    <w:name w:val="FollowedHyperlink"/>
    <w:basedOn w:val="DefaultParagraphFont"/>
    <w:rsid w:val="006D05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6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ill@collin.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worknumber.com/employe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worknumber.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duct_x0020_II xmlns="bd9797a6-a765-4ace-9b82-2867d0368c80">Choose one...</Product_x0020_II>
    <Vertical xmlns="bd9797a6-a765-4ace-9b82-2867d0368c80">Choose one...</Vertical>
    <Document_x0020_Type xmlns="bd9797a6-a765-4ace-9b82-2867d0368c80">Template</Document_x0020_Type>
    <Product_x0020_III xmlns="6599ae6d-7a25-460f-80ae-de7621350d52">Choose one...</Product_x0020_III>
    <Product xmlns="bd9797a6-a765-4ace-9b82-2867d0368c80">Employment Verifications</Produ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441B23DD9C774988A8E105B3E7637F" ma:contentTypeVersion="5" ma:contentTypeDescription="Create a new document." ma:contentTypeScope="" ma:versionID="32d540f4264d4b66704d080499f123ad">
  <xsd:schema xmlns:xsd="http://www.w3.org/2001/XMLSchema" xmlns:xs="http://www.w3.org/2001/XMLSchema" xmlns:p="http://schemas.microsoft.com/office/2006/metadata/properties" xmlns:ns2="bd9797a6-a765-4ace-9b82-2867d0368c80" xmlns:ns3="6599ae6d-7a25-460f-80ae-de7621350d52" targetNamespace="http://schemas.microsoft.com/office/2006/metadata/properties" ma:root="true" ma:fieldsID="30c63fadebea67ef61287b98299b6f6f" ns2:_="" ns3:_="">
    <xsd:import namespace="bd9797a6-a765-4ace-9b82-2867d0368c80"/>
    <xsd:import namespace="6599ae6d-7a25-460f-80ae-de7621350d52"/>
    <xsd:element name="properties">
      <xsd:complexType>
        <xsd:sequence>
          <xsd:element name="documentManagement">
            <xsd:complexType>
              <xsd:all>
                <xsd:element ref="ns2:Document_x0020_Type"/>
                <xsd:element ref="ns2:Product"/>
                <xsd:element ref="ns2:Product_x0020_II" minOccurs="0"/>
                <xsd:element ref="ns3:Product_x0020_III" minOccurs="0"/>
                <xsd:element ref="ns2:Vertic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797a6-a765-4ace-9b82-2867d0368c80" elementFormDefault="qualified">
    <xsd:import namespace="http://schemas.microsoft.com/office/2006/documentManagement/types"/>
    <xsd:import namespace="http://schemas.microsoft.com/office/infopath/2007/PartnerControls"/>
    <xsd:element name="Document_x0020_Type" ma:index="2" ma:displayName="Document Type" ma:default="Choose one..." ma:format="Dropdown" ma:internalName="Document_x0020_Type">
      <xsd:simpleType>
        <xsd:restriction base="dms:Choice">
          <xsd:enumeration value="Choose one..."/>
          <xsd:enumeration value="Presentation"/>
          <xsd:enumeration value="Proposal"/>
          <xsd:enumeration value="Video"/>
          <xsd:enumeration value="Webinar"/>
          <xsd:enumeration value="Blog"/>
          <xsd:enumeration value="Demos"/>
          <xsd:enumeration value="Tools"/>
          <xsd:enumeration value="Training"/>
          <xsd:enumeration value="Product Sheets"/>
          <xsd:enumeration value="Brochures"/>
          <xsd:enumeration value="Case Studies"/>
          <xsd:enumeration value="White Papers"/>
          <xsd:enumeration value="Bulletins"/>
          <xsd:enumeration value="Newsletters"/>
          <xsd:enumeration value="PR"/>
          <xsd:enumeration value="Campaigns"/>
          <xsd:enumeration value="Branding"/>
          <xsd:enumeration value="Template"/>
        </xsd:restriction>
      </xsd:simpleType>
    </xsd:element>
    <xsd:element name="Product" ma:index="3" ma:displayName="Product I" ma:default="Choose one..." ma:format="Dropdown" ma:internalName="Product">
      <xsd:simpleType>
        <xsd:restriction base="dms:Choice">
          <xsd:enumeration value="Choose one..."/>
          <xsd:enumeration value="ACA Management Platform"/>
          <xsd:enumeration value="Compliance Center"/>
          <xsd:enumeration value="Employment Verifications"/>
          <xsd:enumeration value="ETS"/>
          <xsd:enumeration value="Federal &amp; State Notifications"/>
          <xsd:enumeration value="iW-4"/>
          <xsd:enumeration value="I-9"/>
          <xsd:enumeration value="Onboarding"/>
          <xsd:enumeration value="Paperless Pay"/>
          <xsd:enumeration value="TCI"/>
          <xsd:enumeration value="Workforce Analytics"/>
          <xsd:enumeration value="W-2"/>
          <xsd:enumeration value="UC"/>
        </xsd:restriction>
      </xsd:simpleType>
    </xsd:element>
    <xsd:element name="Product_x0020_II" ma:index="4" nillable="true" ma:displayName="Product II" ma:default="Choose one..." ma:format="Dropdown" ma:internalName="Product_x0020_II">
      <xsd:simpleType>
        <xsd:restriction base="dms:Choice">
          <xsd:enumeration value="Choose one..."/>
          <xsd:enumeration value="ACA Management Platform"/>
          <xsd:enumeration value="Compliance Center"/>
          <xsd:enumeration value="Employment Verifications"/>
          <xsd:enumeration value="ETS"/>
          <xsd:enumeration value="Federal &amp; State Notifications"/>
          <xsd:enumeration value="iW-4"/>
          <xsd:enumeration value="I-9"/>
          <xsd:enumeration value="Onboarding"/>
          <xsd:enumeration value="Paperless Pay"/>
          <xsd:enumeration value="TCI"/>
          <xsd:enumeration value="Workforce Analytics"/>
          <xsd:enumeration value="W-2"/>
          <xsd:enumeration value="UC"/>
        </xsd:restriction>
      </xsd:simpleType>
    </xsd:element>
    <xsd:element name="Vertical" ma:index="6" nillable="true" ma:displayName="Vertical" ma:default="Choose one..." ma:format="Dropdown" ma:internalName="Vertical">
      <xsd:simpleType>
        <xsd:restriction base="dms:Choice">
          <xsd:enumeration value="Choose one..."/>
          <xsd:enumeration value="Retail"/>
          <xsd:enumeration value="Staffing"/>
          <xsd:enumeration value="Education"/>
          <xsd:enumeration value="Restaurant"/>
          <xsd:enumeration value="Financial"/>
          <xsd:enumeration value="Healthcare"/>
        </xsd:restriction>
      </xsd:simpleType>
    </xsd:element>
  </xsd:schema>
  <xsd:schema xmlns:xsd="http://www.w3.org/2001/XMLSchema" xmlns:xs="http://www.w3.org/2001/XMLSchema" xmlns:dms="http://schemas.microsoft.com/office/2006/documentManagement/types" xmlns:pc="http://schemas.microsoft.com/office/infopath/2007/PartnerControls" targetNamespace="6599ae6d-7a25-460f-80ae-de7621350d52" elementFormDefault="qualified">
    <xsd:import namespace="http://schemas.microsoft.com/office/2006/documentManagement/types"/>
    <xsd:import namespace="http://schemas.microsoft.com/office/infopath/2007/PartnerControls"/>
    <xsd:element name="Product_x0020_III" ma:index="5" nillable="true" ma:displayName="Product III" ma:default="Choose one..." ma:format="Dropdown" ma:internalName="Product_x0020_III">
      <xsd:simpleType>
        <xsd:restriction base="dms:Choice">
          <xsd:enumeration value="Choose one..."/>
          <xsd:enumeration value="ACA Management Platform"/>
          <xsd:enumeration value="Compliance Center"/>
          <xsd:enumeration value="Employment Verifications"/>
          <xsd:enumeration value="ETS"/>
          <xsd:enumeration value="Federal &amp; State Notifications"/>
          <xsd:enumeration value="iW-4"/>
          <xsd:enumeration value="I-9"/>
          <xsd:enumeration value="Onboarding"/>
          <xsd:enumeration value="Paperless Pay"/>
          <xsd:enumeration value="TCI"/>
          <xsd:enumeration value="Workforce Analytics"/>
          <xsd:enumeration value="W-2"/>
          <xsd:enumeration value="U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29CFF-1CFB-4FA8-8645-91BE50F1E83E}">
  <ds:schemaRefs>
    <ds:schemaRef ds:uri="bd9797a6-a765-4ace-9b82-2867d0368c80"/>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6599ae6d-7a25-460f-80ae-de7621350d52"/>
    <ds:schemaRef ds:uri="http://purl.org/dc/terms/"/>
  </ds:schemaRefs>
</ds:datastoreItem>
</file>

<file path=customXml/itemProps2.xml><?xml version="1.0" encoding="utf-8"?>
<ds:datastoreItem xmlns:ds="http://schemas.openxmlformats.org/officeDocument/2006/customXml" ds:itemID="{D5B73E86-408A-4386-A93E-6A795CE30928}">
  <ds:schemaRefs>
    <ds:schemaRef ds:uri="http://schemas.microsoft.com/sharepoint/v3/contenttype/forms"/>
  </ds:schemaRefs>
</ds:datastoreItem>
</file>

<file path=customXml/itemProps3.xml><?xml version="1.0" encoding="utf-8"?>
<ds:datastoreItem xmlns:ds="http://schemas.openxmlformats.org/officeDocument/2006/customXml" ds:itemID="{129EF400-5F49-498C-9F21-EC782ADBD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797a6-a765-4ace-9b82-2867d0368c80"/>
    <ds:schemaRef ds:uri="6599ae6d-7a25-460f-80ae-de7621350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0819CD-030C-4D87-A166-9D8481A6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Introduductory Email Message to Employees 2016</vt:lpstr>
    </vt:vector>
  </TitlesOfParts>
  <Company>TALX Corporation</Company>
  <LinksUpToDate>false</LinksUpToDate>
  <CharactersWithSpaces>1915</CharactersWithSpaces>
  <SharedDoc>false</SharedDoc>
  <HLinks>
    <vt:vector size="18" baseType="variant">
      <vt:variant>
        <vt:i4>5570586</vt:i4>
      </vt:variant>
      <vt:variant>
        <vt:i4>6</vt:i4>
      </vt:variant>
      <vt:variant>
        <vt:i4>0</vt:i4>
      </vt:variant>
      <vt:variant>
        <vt:i4>5</vt:i4>
      </vt:variant>
      <vt:variant>
        <vt:lpwstr>http://www.theworknumber.com/</vt:lpwstr>
      </vt:variant>
      <vt:variant>
        <vt:lpwstr/>
      </vt:variant>
      <vt:variant>
        <vt:i4>2162722</vt:i4>
      </vt:variant>
      <vt:variant>
        <vt:i4>3</vt:i4>
      </vt:variant>
      <vt:variant>
        <vt:i4>0</vt:i4>
      </vt:variant>
      <vt:variant>
        <vt:i4>5</vt:i4>
      </vt:variant>
      <vt:variant>
        <vt:lpwstr>http://www.theworknumber.com/verifiers</vt:lpwstr>
      </vt:variant>
      <vt:variant>
        <vt:lpwstr/>
      </vt:variant>
      <vt:variant>
        <vt:i4>2162722</vt:i4>
      </vt:variant>
      <vt:variant>
        <vt:i4>0</vt:i4>
      </vt:variant>
      <vt:variant>
        <vt:i4>0</vt:i4>
      </vt:variant>
      <vt:variant>
        <vt:i4>5</vt:i4>
      </vt:variant>
      <vt:variant>
        <vt:lpwstr>http://www.theworknumber.com/verifiers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Introduductory Email Message to Employees 2016</dc:title>
  <dc:creator>Nicole Brooks</dc:creator>
  <cp:lastModifiedBy>Larry Robertson</cp:lastModifiedBy>
  <cp:revision>2</cp:revision>
  <cp:lastPrinted>2018-05-08T22:03:00Z</cp:lastPrinted>
  <dcterms:created xsi:type="dcterms:W3CDTF">2018-05-10T12:47:00Z</dcterms:created>
  <dcterms:modified xsi:type="dcterms:W3CDTF">2018-05-10T12:47:00Z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0x0101005C441B23DD9C774988A8E105B3E7637F</vt:lpwstr>
  </property>
</Properties>
</file>